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2582" w14:textId="0D910A5A" w:rsidR="00697CEC" w:rsidRDefault="00F119FB" w:rsidP="00F119FB">
      <w:pPr>
        <w:jc w:val="right"/>
      </w:pPr>
      <w:r>
        <w:t xml:space="preserve">30 March </w:t>
      </w:r>
      <w:r w:rsidR="00697CEC">
        <w:t>2021</w:t>
      </w:r>
    </w:p>
    <w:p w14:paraId="442D012F" w14:textId="0D9337A7" w:rsidR="00697CEC" w:rsidRDefault="00697CEC" w:rsidP="00697CEC">
      <w:pPr>
        <w:ind w:left="284" w:firstLine="0"/>
      </w:pPr>
    </w:p>
    <w:p w14:paraId="59CDF90D" w14:textId="77777777" w:rsidR="00A23297" w:rsidRDefault="00697CEC" w:rsidP="00697CEC">
      <w:pPr>
        <w:ind w:left="284" w:firstLine="0"/>
        <w:rPr>
          <w:b/>
          <w:bCs/>
        </w:rPr>
      </w:pPr>
      <w:r w:rsidRPr="001A28B6">
        <w:rPr>
          <w:b/>
          <w:bCs/>
        </w:rPr>
        <w:t xml:space="preserve">Alliance for Finance </w:t>
      </w:r>
      <w:r w:rsidR="00A23297">
        <w:rPr>
          <w:b/>
          <w:bCs/>
        </w:rPr>
        <w:t>Update</w:t>
      </w:r>
    </w:p>
    <w:p w14:paraId="003D761D" w14:textId="77777777" w:rsidR="00A23297" w:rsidRDefault="00A23297" w:rsidP="00697CEC">
      <w:pPr>
        <w:ind w:left="284" w:firstLine="0"/>
        <w:rPr>
          <w:b/>
          <w:bCs/>
        </w:rPr>
      </w:pPr>
    </w:p>
    <w:p w14:paraId="10BFB9C7" w14:textId="482CCFFA" w:rsidR="00A23297" w:rsidRDefault="00CD3EC4" w:rsidP="00697CEC">
      <w:pPr>
        <w:ind w:left="284" w:firstLine="0"/>
        <w:rPr>
          <w:b/>
          <w:bCs/>
        </w:rPr>
      </w:pPr>
      <w:r>
        <w:rPr>
          <w:b/>
          <w:bCs/>
        </w:rPr>
        <w:t xml:space="preserve">Completed </w:t>
      </w:r>
      <w:r w:rsidR="00A23297">
        <w:rPr>
          <w:b/>
          <w:bCs/>
        </w:rPr>
        <w:t>Elections for the Executive Committee</w:t>
      </w:r>
    </w:p>
    <w:p w14:paraId="78FF51E2" w14:textId="57AFEC18" w:rsidR="00A23297" w:rsidRDefault="00CD3EC4" w:rsidP="00697CEC">
      <w:pPr>
        <w:ind w:left="284" w:firstLine="0"/>
        <w:rPr>
          <w:b/>
          <w:bCs/>
        </w:rPr>
      </w:pPr>
      <w:r>
        <w:t xml:space="preserve"> </w:t>
      </w:r>
    </w:p>
    <w:p w14:paraId="79DB629C" w14:textId="02CC95F4" w:rsidR="00CD3EC4" w:rsidRDefault="00A23297" w:rsidP="00697CEC">
      <w:pPr>
        <w:ind w:left="284" w:firstLine="0"/>
      </w:pPr>
      <w:r>
        <w:t>A full list of the Executive Committee members is on the Alliance for Finance website</w:t>
      </w:r>
      <w:r w:rsidR="00A63873">
        <w:t xml:space="preserve"> </w:t>
      </w:r>
      <w:hyperlink r:id="rId7" w:history="1">
        <w:r w:rsidR="00A63873" w:rsidRPr="004A655E">
          <w:rPr>
            <w:rStyle w:val="Hyperlink"/>
          </w:rPr>
          <w:t>www.alliance4finance.org</w:t>
        </w:r>
      </w:hyperlink>
      <w:r w:rsidR="00A63873">
        <w:t xml:space="preserve">. </w:t>
      </w:r>
      <w:r>
        <w:t xml:space="preserve"> In brief, everyone was re-elected unchallenged to their previous roles and we have confirmed two additions.  I am pleased to welcome Kevin Watts as the new Secretary, you can expect to receive communications from Kevin on behalf of the Executive.</w:t>
      </w:r>
      <w:r w:rsidR="00CD3EC4">
        <w:t xml:space="preserve">  (Contact details - email – secretary @alliance4finance.org, Mobile 07720069383).  Kevin</w:t>
      </w:r>
      <w:r>
        <w:t xml:space="preserve"> is looking forward to getting to know you all.  </w:t>
      </w:r>
    </w:p>
    <w:p w14:paraId="21C62389" w14:textId="77777777" w:rsidR="00CD3EC4" w:rsidRDefault="00CD3EC4" w:rsidP="00697CEC">
      <w:pPr>
        <w:ind w:left="284" w:firstLine="0"/>
      </w:pPr>
    </w:p>
    <w:p w14:paraId="6C968B03" w14:textId="7DA167BD" w:rsidR="00A23297" w:rsidRDefault="00A23297" w:rsidP="00697CEC">
      <w:pPr>
        <w:ind w:left="284" w:firstLine="0"/>
      </w:pPr>
      <w:r>
        <w:t xml:space="preserve">I am </w:t>
      </w:r>
      <w:r w:rsidR="00CD3EC4">
        <w:t xml:space="preserve">also </w:t>
      </w:r>
      <w:r>
        <w:t xml:space="preserve">pleased that Frank Needham is remaining as </w:t>
      </w:r>
      <w:proofErr w:type="gramStart"/>
      <w:r>
        <w:t>a</w:t>
      </w:r>
      <w:proofErr w:type="gramEnd"/>
      <w:r>
        <w:t xml:space="preserve"> honorary member</w:t>
      </w:r>
      <w:r w:rsidR="00CD3EC4">
        <w:t xml:space="preserve"> of the Executive Committee</w:t>
      </w:r>
      <w:r>
        <w:t>, (</w:t>
      </w:r>
      <w:r w:rsidR="0070518B">
        <w:t xml:space="preserve">this </w:t>
      </w:r>
      <w:r>
        <w:t>a non</w:t>
      </w:r>
      <w:r w:rsidR="0070518B">
        <w:t>-</w:t>
      </w:r>
      <w:r>
        <w:t>voting role, which allows the Executive to make use of his considerable experience).  We have also added a further honorary member,</w:t>
      </w:r>
      <w:r w:rsidR="0070518B">
        <w:t xml:space="preserve"> again with considerable experience in the Finance Sector,</w:t>
      </w:r>
      <w:r>
        <w:t xml:space="preserve"> Caroline Taylor, National Secretary, Community Union.</w:t>
      </w:r>
    </w:p>
    <w:p w14:paraId="75927E75" w14:textId="100A56A7" w:rsidR="00A23297" w:rsidRDefault="00A23297" w:rsidP="00697CEC">
      <w:pPr>
        <w:ind w:left="284" w:firstLine="0"/>
      </w:pPr>
    </w:p>
    <w:p w14:paraId="77AAF9CA" w14:textId="7D82660A" w:rsidR="00A23297" w:rsidRPr="00CD3EC4" w:rsidRDefault="00A23297" w:rsidP="00697CEC">
      <w:pPr>
        <w:ind w:left="284" w:firstLine="0"/>
        <w:rPr>
          <w:b/>
          <w:bCs/>
        </w:rPr>
      </w:pPr>
      <w:r w:rsidRPr="00CD3EC4">
        <w:rPr>
          <w:b/>
          <w:bCs/>
        </w:rPr>
        <w:t>Growing stronger</w:t>
      </w:r>
    </w:p>
    <w:p w14:paraId="0E918E4A" w14:textId="010C5BB8" w:rsidR="00A23297" w:rsidRDefault="00A23297" w:rsidP="00697CEC">
      <w:pPr>
        <w:ind w:left="284" w:firstLine="0"/>
      </w:pPr>
    </w:p>
    <w:p w14:paraId="1CB8FE36" w14:textId="096DC98D" w:rsidR="0070518B" w:rsidRDefault="00A23297" w:rsidP="00CD3EC4">
      <w:pPr>
        <w:ind w:left="284" w:firstLine="0"/>
      </w:pPr>
      <w:r>
        <w:t>Another bit of good news is that Tim</w:t>
      </w:r>
      <w:r w:rsidR="00A63873">
        <w:t xml:space="preserve"> Rose, General Secretary for the Nationwide Group Staff Union</w:t>
      </w:r>
      <w:r>
        <w:t xml:space="preserve">, has joined the Alliance for Finance membership.  </w:t>
      </w:r>
    </w:p>
    <w:p w14:paraId="2DE9B056" w14:textId="77777777" w:rsidR="0070518B" w:rsidRDefault="0070518B" w:rsidP="00CD3EC4">
      <w:pPr>
        <w:ind w:left="284" w:firstLine="0"/>
      </w:pPr>
    </w:p>
    <w:p w14:paraId="6D93E84F" w14:textId="0E9AC466" w:rsidR="00CD3EC4" w:rsidRDefault="00A23297" w:rsidP="00CD3EC4">
      <w:pPr>
        <w:ind w:left="284" w:firstLine="0"/>
      </w:pPr>
      <w:r>
        <w:t>We estimate that the Allia</w:t>
      </w:r>
      <w:r w:rsidR="00CD3EC4">
        <w:t xml:space="preserve">nce </w:t>
      </w:r>
      <w:r>
        <w:t xml:space="preserve">now covers more than </w:t>
      </w:r>
      <w:r w:rsidR="00D329D9">
        <w:t>120,000</w:t>
      </w:r>
      <w:r>
        <w:t xml:space="preserve"> workers across the UK.</w:t>
      </w:r>
    </w:p>
    <w:p w14:paraId="73F291CD" w14:textId="77777777" w:rsidR="00CD3EC4" w:rsidRDefault="00CD3EC4" w:rsidP="00CD3EC4">
      <w:pPr>
        <w:ind w:left="284" w:firstLine="0"/>
      </w:pPr>
    </w:p>
    <w:p w14:paraId="264F34E8" w14:textId="77777777" w:rsidR="00CD3EC4" w:rsidRPr="00CD3EC4" w:rsidRDefault="00CD3EC4" w:rsidP="00CD3EC4">
      <w:pPr>
        <w:ind w:left="284" w:firstLine="0"/>
        <w:rPr>
          <w:b/>
          <w:bCs/>
        </w:rPr>
      </w:pPr>
      <w:r w:rsidRPr="00CD3EC4">
        <w:rPr>
          <w:b/>
          <w:bCs/>
        </w:rPr>
        <w:t xml:space="preserve">Things to </w:t>
      </w:r>
      <w:proofErr w:type="gramStart"/>
      <w:r w:rsidRPr="00CD3EC4">
        <w:rPr>
          <w:b/>
          <w:bCs/>
        </w:rPr>
        <w:t>expect</w:t>
      </w:r>
      <w:proofErr w:type="gramEnd"/>
    </w:p>
    <w:p w14:paraId="645A8878" w14:textId="77777777" w:rsidR="00CD3EC4" w:rsidRDefault="00CD3EC4" w:rsidP="00CD3EC4">
      <w:pPr>
        <w:ind w:left="284" w:firstLine="0"/>
      </w:pPr>
    </w:p>
    <w:p w14:paraId="6DF5A51D" w14:textId="0FA243E5" w:rsidR="00A23297" w:rsidRDefault="00CD3EC4" w:rsidP="00CD3EC4">
      <w:pPr>
        <w:ind w:left="284" w:firstLine="0"/>
      </w:pPr>
      <w:r>
        <w:t xml:space="preserve">I’ll be issuing a short Newsletter in the coming weeks and this will confirm our plans for our next </w:t>
      </w:r>
      <w:r w:rsidR="00A23297">
        <w:t>Teams (software) round table</w:t>
      </w:r>
      <w:r>
        <w:t xml:space="preserve">, we are aiming for </w:t>
      </w:r>
      <w:r w:rsidR="00D329D9">
        <w:t>early May</w:t>
      </w:r>
      <w:r>
        <w:t>, centred around</w:t>
      </w:r>
      <w:r w:rsidR="00D329D9">
        <w:t xml:space="preserve"> the employment law updates in April</w:t>
      </w:r>
      <w:r>
        <w:t xml:space="preserve">  We’ll then have a programme of seminars and other round table events</w:t>
      </w:r>
      <w:r w:rsidR="0070518B">
        <w:t xml:space="preserve"> for the year</w:t>
      </w:r>
      <w:r>
        <w:t xml:space="preserve">.  Please can you promote these with your representatives and members.  Events are free. </w:t>
      </w:r>
    </w:p>
    <w:p w14:paraId="3E235EB9" w14:textId="77777777" w:rsidR="00A23297" w:rsidRDefault="00A23297" w:rsidP="00697CEC">
      <w:pPr>
        <w:ind w:left="284" w:firstLine="0"/>
        <w:rPr>
          <w:b/>
          <w:bCs/>
        </w:rPr>
      </w:pPr>
    </w:p>
    <w:p w14:paraId="63CAB165" w14:textId="13FA82AF" w:rsidR="00697CEC" w:rsidRPr="001A28B6" w:rsidRDefault="00697CEC" w:rsidP="00697CEC">
      <w:pPr>
        <w:ind w:left="284" w:firstLine="0"/>
        <w:rPr>
          <w:b/>
          <w:bCs/>
        </w:rPr>
      </w:pPr>
      <w:r w:rsidRPr="001A28B6">
        <w:rPr>
          <w:b/>
          <w:bCs/>
        </w:rPr>
        <w:t xml:space="preserve">Annual </w:t>
      </w:r>
      <w:r w:rsidR="00154D83" w:rsidRPr="001A28B6">
        <w:rPr>
          <w:b/>
          <w:bCs/>
        </w:rPr>
        <w:t>Membership</w:t>
      </w:r>
      <w:r w:rsidRPr="001A28B6">
        <w:rPr>
          <w:b/>
          <w:bCs/>
        </w:rPr>
        <w:t xml:space="preserve"> Fee</w:t>
      </w:r>
    </w:p>
    <w:p w14:paraId="10CC60F4" w14:textId="0BB01C67" w:rsidR="00697CEC" w:rsidRDefault="00697CEC" w:rsidP="00697CEC">
      <w:pPr>
        <w:ind w:left="284" w:firstLine="0"/>
      </w:pPr>
    </w:p>
    <w:p w14:paraId="7E3E51E3" w14:textId="2D9BE4D3" w:rsidR="00697CEC" w:rsidRDefault="00CD3EC4" w:rsidP="00697CEC">
      <w:pPr>
        <w:ind w:left="284" w:firstLine="0"/>
        <w:jc w:val="both"/>
      </w:pPr>
      <w:r>
        <w:t>L</w:t>
      </w:r>
      <w:r w:rsidR="00697CEC">
        <w:t>ast year, due to the pandemic</w:t>
      </w:r>
      <w:r w:rsidR="001A28B6">
        <w:t>,</w:t>
      </w:r>
      <w:r w:rsidR="00697CEC">
        <w:t xml:space="preserve"> the Executive of the Alliance for Finance decided to suspend membership fees</w:t>
      </w:r>
      <w:r w:rsidR="00154D83">
        <w:t xml:space="preserve"> for a period of six months and to assess the situation in the New Year.  At its March Executive meeting it was decided to:</w:t>
      </w:r>
    </w:p>
    <w:p w14:paraId="23BFBFEA" w14:textId="0E3246F5" w:rsidR="00154D83" w:rsidRDefault="00154D83" w:rsidP="00697CEC">
      <w:pPr>
        <w:ind w:left="284" w:firstLine="0"/>
        <w:jc w:val="both"/>
      </w:pPr>
    </w:p>
    <w:p w14:paraId="39D8DB67" w14:textId="57DB1838" w:rsidR="00154D83" w:rsidRDefault="00154D83" w:rsidP="00154D83">
      <w:pPr>
        <w:pStyle w:val="ListParagraph"/>
        <w:numPr>
          <w:ilvl w:val="0"/>
          <w:numId w:val="1"/>
        </w:numPr>
        <w:jc w:val="both"/>
      </w:pPr>
      <w:r>
        <w:t xml:space="preserve">Reinstate membership fees with effect from 1 April </w:t>
      </w:r>
      <w:proofErr w:type="gramStart"/>
      <w:r>
        <w:t>2021</w:t>
      </w:r>
      <w:proofErr w:type="gramEnd"/>
    </w:p>
    <w:p w14:paraId="0B3CF297" w14:textId="0B43ECD3" w:rsidR="00154D83" w:rsidRDefault="00154D83" w:rsidP="00154D83">
      <w:pPr>
        <w:pStyle w:val="ListParagraph"/>
        <w:numPr>
          <w:ilvl w:val="0"/>
          <w:numId w:val="1"/>
        </w:numPr>
        <w:jc w:val="both"/>
      </w:pPr>
      <w:r>
        <w:t>Freeze subscription levels at the same tariffs as for 2019</w:t>
      </w:r>
    </w:p>
    <w:p w14:paraId="47E10AD5" w14:textId="1ACB744F" w:rsidR="00154D83" w:rsidRDefault="00154D83" w:rsidP="00154D83">
      <w:pPr>
        <w:pStyle w:val="ListParagraph"/>
        <w:numPr>
          <w:ilvl w:val="0"/>
          <w:numId w:val="1"/>
        </w:numPr>
        <w:jc w:val="both"/>
      </w:pPr>
      <w:r>
        <w:lastRenderedPageBreak/>
        <w:t>Issue members invoices for the fee due for the coming twelve months period,</w:t>
      </w:r>
      <w:r w:rsidR="00CD3EC4">
        <w:t xml:space="preserve"> (April to March).  Invoices will be issued in the coming weeks</w:t>
      </w:r>
      <w:r>
        <w:t>.</w:t>
      </w:r>
    </w:p>
    <w:p w14:paraId="1DE6A457" w14:textId="6B08E29F" w:rsidR="00154D83" w:rsidRDefault="00154D83" w:rsidP="00154D83">
      <w:pPr>
        <w:ind w:left="284" w:firstLine="0"/>
        <w:jc w:val="both"/>
      </w:pPr>
    </w:p>
    <w:p w14:paraId="4EEAD397" w14:textId="0D9569A3" w:rsidR="00154D83" w:rsidRPr="001A28B6" w:rsidRDefault="00154D83" w:rsidP="00154D83">
      <w:pPr>
        <w:ind w:left="284" w:firstLine="0"/>
        <w:jc w:val="both"/>
        <w:rPr>
          <w:b/>
          <w:bCs/>
        </w:rPr>
      </w:pPr>
      <w:r w:rsidRPr="001A28B6">
        <w:rPr>
          <w:b/>
          <w:bCs/>
        </w:rPr>
        <w:t>More detail</w:t>
      </w:r>
    </w:p>
    <w:p w14:paraId="38024AF0" w14:textId="0DDBEA18" w:rsidR="00154D83" w:rsidRDefault="00154D83" w:rsidP="00154D83">
      <w:pPr>
        <w:ind w:left="284" w:firstLine="0"/>
        <w:jc w:val="both"/>
      </w:pPr>
      <w:r>
        <w:t xml:space="preserve">The Executives decision to suspend fees from September 2020 reflected both the pressure on Unions, Staff Associations, employees and Companies across the UK and the importance of workers health, </w:t>
      </w:r>
      <w:proofErr w:type="gramStart"/>
      <w:r>
        <w:t>safety</w:t>
      </w:r>
      <w:proofErr w:type="gramEnd"/>
      <w:r>
        <w:t xml:space="preserve"> and wellbeing whilst the pandemic was raging.  We knew we would struggle to maintain a high level of activity in terms of seminars, round tables and member engagement, the visible aspects of our work.  We want to reassure you that we have continued to input across the Finance Sector, share best practice we experienced across members and to use our influence to lobby at employer, </w:t>
      </w:r>
      <w:proofErr w:type="gramStart"/>
      <w:r>
        <w:t>union</w:t>
      </w:r>
      <w:proofErr w:type="gramEnd"/>
      <w:r>
        <w:t xml:space="preserve"> </w:t>
      </w:r>
      <w:r w:rsidR="0070518B">
        <w:t>and</w:t>
      </w:r>
      <w:r>
        <w:t xml:space="preserve"> National level.</w:t>
      </w:r>
    </w:p>
    <w:p w14:paraId="7AC972E0" w14:textId="1D490758" w:rsidR="006B184A" w:rsidRDefault="006B184A" w:rsidP="00154D83">
      <w:pPr>
        <w:ind w:left="284" w:firstLine="0"/>
        <w:jc w:val="both"/>
      </w:pPr>
    </w:p>
    <w:p w14:paraId="5A4172B0" w14:textId="29FD2F79" w:rsidR="00697CEC" w:rsidRDefault="006612B6" w:rsidP="00697CEC">
      <w:pPr>
        <w:ind w:left="284" w:firstLine="0"/>
      </w:pPr>
      <w:r>
        <w:t>Thank you for your support of the Alliance for Finance.  Be safe as we continue through these unusual times and I look forward to a time when we can meet and talk face to face.</w:t>
      </w:r>
    </w:p>
    <w:p w14:paraId="71130B32" w14:textId="02A17FFE" w:rsidR="006612B6" w:rsidRDefault="006612B6" w:rsidP="00697CEC">
      <w:pPr>
        <w:ind w:left="284" w:firstLine="0"/>
      </w:pPr>
    </w:p>
    <w:p w14:paraId="08B7EC73" w14:textId="271933CD" w:rsidR="006612B6" w:rsidRDefault="006612B6" w:rsidP="00697CEC">
      <w:pPr>
        <w:ind w:left="284" w:firstLine="0"/>
      </w:pPr>
      <w:r>
        <w:t>Kind Regards</w:t>
      </w:r>
    </w:p>
    <w:p w14:paraId="0CE4FABF" w14:textId="47741880" w:rsidR="006612B6" w:rsidRDefault="006612B6" w:rsidP="00697CEC">
      <w:pPr>
        <w:ind w:left="284" w:firstLine="0"/>
      </w:pPr>
    </w:p>
    <w:p w14:paraId="4BDCB94C" w14:textId="19BAD007" w:rsidR="006612B6" w:rsidRDefault="006612B6" w:rsidP="00697CEC">
      <w:pPr>
        <w:ind w:left="284" w:firstLine="0"/>
      </w:pPr>
      <w:r>
        <w:t>Nick Caton</w:t>
      </w:r>
    </w:p>
    <w:p w14:paraId="2ECB4CCC" w14:textId="3F150BFC" w:rsidR="006612B6" w:rsidRDefault="006612B6" w:rsidP="00697CEC">
      <w:pPr>
        <w:ind w:left="284" w:firstLine="0"/>
      </w:pPr>
      <w:r>
        <w:t>Chair</w:t>
      </w:r>
    </w:p>
    <w:p w14:paraId="25798D67" w14:textId="0EA0F0C9" w:rsidR="006612B6" w:rsidRDefault="006612B6" w:rsidP="00697CEC">
      <w:pPr>
        <w:ind w:left="284" w:firstLine="0"/>
      </w:pPr>
      <w:r>
        <w:t>Alliance for Finance</w:t>
      </w:r>
    </w:p>
    <w:p w14:paraId="7131AD46" w14:textId="19D14840" w:rsidR="006612B6" w:rsidRDefault="006612B6" w:rsidP="00697CEC">
      <w:pPr>
        <w:ind w:left="284" w:firstLine="0"/>
      </w:pPr>
    </w:p>
    <w:p w14:paraId="0CCD6F6F" w14:textId="77777777" w:rsidR="006612B6" w:rsidRDefault="006612B6" w:rsidP="00697CEC">
      <w:pPr>
        <w:ind w:left="284" w:firstLine="0"/>
      </w:pPr>
    </w:p>
    <w:p w14:paraId="0752FC22" w14:textId="77777777" w:rsidR="00697CEC" w:rsidRDefault="00697CEC" w:rsidP="00697CEC">
      <w:pPr>
        <w:ind w:left="284" w:firstLine="0"/>
      </w:pPr>
    </w:p>
    <w:sectPr w:rsidR="00697CEC" w:rsidSect="00BA45AE">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0C8D" w14:textId="77777777" w:rsidR="00995FCF" w:rsidRDefault="00995FCF" w:rsidP="00995FCF">
      <w:pPr>
        <w:spacing w:line="240" w:lineRule="auto"/>
      </w:pPr>
      <w:r>
        <w:separator/>
      </w:r>
    </w:p>
  </w:endnote>
  <w:endnote w:type="continuationSeparator" w:id="0">
    <w:p w14:paraId="286E3D92" w14:textId="77777777" w:rsidR="00995FCF" w:rsidRDefault="00995FCF" w:rsidP="00995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630717"/>
      <w:docPartObj>
        <w:docPartGallery w:val="Page Numbers (Bottom of Page)"/>
        <w:docPartUnique/>
      </w:docPartObj>
    </w:sdtPr>
    <w:sdtEndPr>
      <w:rPr>
        <w:noProof/>
        <w:sz w:val="12"/>
        <w:szCs w:val="12"/>
      </w:rPr>
    </w:sdtEndPr>
    <w:sdtContent>
      <w:p w14:paraId="4C85B240" w14:textId="5D29A0FE" w:rsidR="00995FCF" w:rsidRPr="00995FCF" w:rsidRDefault="00995FCF">
        <w:pPr>
          <w:pStyle w:val="Footer"/>
          <w:jc w:val="center"/>
          <w:rPr>
            <w:sz w:val="12"/>
            <w:szCs w:val="12"/>
          </w:rPr>
        </w:pPr>
        <w:r w:rsidRPr="00995FCF">
          <w:rPr>
            <w:sz w:val="12"/>
            <w:szCs w:val="12"/>
          </w:rPr>
          <w:fldChar w:fldCharType="begin"/>
        </w:r>
        <w:r w:rsidRPr="00995FCF">
          <w:rPr>
            <w:sz w:val="12"/>
            <w:szCs w:val="12"/>
          </w:rPr>
          <w:instrText xml:space="preserve"> PAGE   \* MERGEFORMAT </w:instrText>
        </w:r>
        <w:r w:rsidRPr="00995FCF">
          <w:rPr>
            <w:sz w:val="12"/>
            <w:szCs w:val="12"/>
          </w:rPr>
          <w:fldChar w:fldCharType="separate"/>
        </w:r>
        <w:r w:rsidRPr="00995FCF">
          <w:rPr>
            <w:noProof/>
            <w:sz w:val="12"/>
            <w:szCs w:val="12"/>
          </w:rPr>
          <w:t>2</w:t>
        </w:r>
        <w:r w:rsidRPr="00995FCF">
          <w:rPr>
            <w:noProof/>
            <w:sz w:val="12"/>
            <w:szCs w:val="12"/>
          </w:rPr>
          <w:fldChar w:fldCharType="end"/>
        </w:r>
      </w:p>
    </w:sdtContent>
  </w:sdt>
  <w:p w14:paraId="76CAFFB2" w14:textId="77777777" w:rsidR="00995FCF" w:rsidRDefault="0099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F0D5F" w14:textId="77777777" w:rsidR="00995FCF" w:rsidRDefault="00995FCF" w:rsidP="00995FCF">
      <w:pPr>
        <w:spacing w:line="240" w:lineRule="auto"/>
      </w:pPr>
      <w:r>
        <w:separator/>
      </w:r>
    </w:p>
  </w:footnote>
  <w:footnote w:type="continuationSeparator" w:id="0">
    <w:p w14:paraId="5DC18410" w14:textId="77777777" w:rsidR="00995FCF" w:rsidRDefault="00995FCF" w:rsidP="00995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EA83" w14:textId="42932CD3" w:rsidR="00995FCF" w:rsidRDefault="00995FCF">
    <w:pPr>
      <w:pStyle w:val="Header"/>
    </w:pPr>
  </w:p>
  <w:tbl>
    <w:tblPr>
      <w:tblStyle w:val="TableGrid"/>
      <w:tblW w:w="0" w:type="auto"/>
      <w:tblInd w:w="-5" w:type="dxa"/>
      <w:tblLook w:val="04A0" w:firstRow="1" w:lastRow="0" w:firstColumn="1" w:lastColumn="0" w:noHBand="0" w:noVBand="1"/>
    </w:tblPr>
    <w:tblGrid>
      <w:gridCol w:w="4884"/>
      <w:gridCol w:w="4137"/>
    </w:tblGrid>
    <w:tr w:rsidR="00995FCF" w14:paraId="2E39B2E1" w14:textId="77777777" w:rsidTr="00995FCF">
      <w:tc>
        <w:tcPr>
          <w:tcW w:w="4884" w:type="dxa"/>
        </w:tcPr>
        <w:p w14:paraId="6EDE8CDA" w14:textId="3181E081" w:rsidR="00995FCF" w:rsidRPr="00995FCF" w:rsidRDefault="00995FCF">
          <w:pPr>
            <w:pStyle w:val="Header"/>
            <w:ind w:left="0" w:firstLine="0"/>
            <w:rPr>
              <w:rFonts w:ascii="Times New Roman" w:hAnsi="Times New Roman" w:cs="Times New Roman"/>
              <w:color w:val="767171" w:themeColor="background2" w:themeShade="80"/>
              <w:sz w:val="50"/>
              <w:szCs w:val="50"/>
            </w:rPr>
          </w:pPr>
          <w:r w:rsidRPr="00995FCF">
            <w:rPr>
              <w:rFonts w:ascii="Times New Roman" w:hAnsi="Times New Roman" w:cs="Times New Roman"/>
              <w:color w:val="767171" w:themeColor="background2" w:themeShade="80"/>
              <w:sz w:val="50"/>
              <w:szCs w:val="50"/>
            </w:rPr>
            <w:t>Alliance for Finance</w:t>
          </w:r>
        </w:p>
        <w:p w14:paraId="5E8E79DF" w14:textId="1AE64505" w:rsidR="00995FCF" w:rsidRPr="00995FCF" w:rsidRDefault="00995FCF">
          <w:pPr>
            <w:pStyle w:val="Header"/>
            <w:ind w:left="0" w:firstLine="0"/>
            <w:rPr>
              <w:rFonts w:ascii="Times New Roman" w:hAnsi="Times New Roman" w:cs="Times New Roman"/>
              <w:color w:val="767171" w:themeColor="background2" w:themeShade="80"/>
              <w:sz w:val="25"/>
              <w:szCs w:val="25"/>
            </w:rPr>
          </w:pPr>
        </w:p>
        <w:p w14:paraId="64AB9BB0" w14:textId="3677B04D" w:rsidR="00995FCF" w:rsidRPr="00995FCF" w:rsidRDefault="00995FCF" w:rsidP="00A63873">
          <w:pPr>
            <w:pStyle w:val="Header"/>
            <w:ind w:left="0" w:firstLine="0"/>
            <w:rPr>
              <w:rFonts w:ascii="Times New Roman" w:hAnsi="Times New Roman" w:cs="Times New Roman"/>
              <w:sz w:val="25"/>
              <w:szCs w:val="25"/>
            </w:rPr>
          </w:pPr>
          <w:r w:rsidRPr="00995FCF">
            <w:rPr>
              <w:rFonts w:ascii="Times New Roman" w:hAnsi="Times New Roman" w:cs="Times New Roman"/>
              <w:color w:val="767171" w:themeColor="background2" w:themeShade="80"/>
              <w:sz w:val="25"/>
              <w:szCs w:val="25"/>
            </w:rPr>
            <w:t>Email – Secretary@alliance4finance.org</w:t>
          </w:r>
        </w:p>
      </w:tc>
      <w:tc>
        <w:tcPr>
          <w:tcW w:w="4137" w:type="dxa"/>
        </w:tcPr>
        <w:p w14:paraId="03015ED7" w14:textId="38B5A0E4" w:rsidR="00995FCF" w:rsidRPr="00995FCF" w:rsidRDefault="00995FCF" w:rsidP="00995FCF">
          <w:pPr>
            <w:widowControl w:val="0"/>
            <w:autoSpaceDE w:val="0"/>
            <w:autoSpaceDN w:val="0"/>
            <w:adjustRightInd w:val="0"/>
            <w:ind w:left="0" w:firstLine="0"/>
            <w:jc w:val="both"/>
            <w:rPr>
              <w:rFonts w:ascii="Times New Roman" w:eastAsia="Times New Roman" w:hAnsi="Times New Roman" w:cs="Times New Roman"/>
              <w:sz w:val="24"/>
              <w:szCs w:val="24"/>
              <w:lang w:eastAsia="en-GB"/>
            </w:rPr>
          </w:pPr>
          <w:bookmarkStart w:id="0" w:name="_Hlk66367226"/>
          <w:r w:rsidRPr="00995FCF">
            <w:rPr>
              <w:rFonts w:ascii="Times New Roman" w:eastAsia="Times New Roman" w:hAnsi="Times New Roman" w:cs="Times New Roman"/>
              <w:noProof/>
              <w:sz w:val="24"/>
              <w:szCs w:val="24"/>
              <w:lang w:eastAsia="en-GB"/>
            </w:rPr>
            <w:drawing>
              <wp:inline distT="0" distB="0" distL="0" distR="0" wp14:anchorId="3B45E224" wp14:editId="753621A5">
                <wp:extent cx="219456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348740"/>
                        </a:xfrm>
                        <a:prstGeom prst="rect">
                          <a:avLst/>
                        </a:prstGeom>
                        <a:noFill/>
                        <a:ln>
                          <a:noFill/>
                        </a:ln>
                      </pic:spPr>
                    </pic:pic>
                  </a:graphicData>
                </a:graphic>
              </wp:inline>
            </w:drawing>
          </w:r>
        </w:p>
        <w:bookmarkEnd w:id="0"/>
        <w:p w14:paraId="26809751" w14:textId="77777777" w:rsidR="00995FCF" w:rsidRDefault="00995FCF">
          <w:pPr>
            <w:pStyle w:val="Header"/>
            <w:ind w:left="0" w:firstLine="0"/>
          </w:pPr>
        </w:p>
      </w:tc>
    </w:tr>
  </w:tbl>
  <w:p w14:paraId="3718F5AC" w14:textId="708F3FE5" w:rsidR="00995FCF" w:rsidRDefault="00995FCF">
    <w:pPr>
      <w:pStyle w:val="Header"/>
    </w:pPr>
  </w:p>
  <w:p w14:paraId="3B0EFAF5" w14:textId="77777777" w:rsidR="00995FCF" w:rsidRDefault="0099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D1242"/>
    <w:multiLevelType w:val="hybridMultilevel"/>
    <w:tmpl w:val="352C5702"/>
    <w:lvl w:ilvl="0" w:tplc="B810BD2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CF"/>
    <w:rsid w:val="00154D83"/>
    <w:rsid w:val="001A28B6"/>
    <w:rsid w:val="00276D87"/>
    <w:rsid w:val="003B6519"/>
    <w:rsid w:val="004A6D78"/>
    <w:rsid w:val="006612B6"/>
    <w:rsid w:val="00697CEC"/>
    <w:rsid w:val="006B184A"/>
    <w:rsid w:val="0070518B"/>
    <w:rsid w:val="00995FCF"/>
    <w:rsid w:val="00A23297"/>
    <w:rsid w:val="00A63873"/>
    <w:rsid w:val="00AA48DB"/>
    <w:rsid w:val="00AD6E1E"/>
    <w:rsid w:val="00BA45AE"/>
    <w:rsid w:val="00CC77BB"/>
    <w:rsid w:val="00CD3EC4"/>
    <w:rsid w:val="00D329D9"/>
    <w:rsid w:val="00E07FB3"/>
    <w:rsid w:val="00E50845"/>
    <w:rsid w:val="00F1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CA06"/>
  <w15:chartTrackingRefBased/>
  <w15:docId w15:val="{DE28EE37-6025-4A13-8BE8-B27443AA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CF"/>
    <w:pPr>
      <w:tabs>
        <w:tab w:val="center" w:pos="4513"/>
        <w:tab w:val="right" w:pos="9026"/>
      </w:tabs>
      <w:spacing w:line="240" w:lineRule="auto"/>
    </w:pPr>
  </w:style>
  <w:style w:type="character" w:customStyle="1" w:styleId="HeaderChar">
    <w:name w:val="Header Char"/>
    <w:basedOn w:val="DefaultParagraphFont"/>
    <w:link w:val="Header"/>
    <w:uiPriority w:val="99"/>
    <w:rsid w:val="00995FCF"/>
  </w:style>
  <w:style w:type="paragraph" w:styleId="Footer">
    <w:name w:val="footer"/>
    <w:basedOn w:val="Normal"/>
    <w:link w:val="FooterChar"/>
    <w:uiPriority w:val="99"/>
    <w:unhideWhenUsed/>
    <w:rsid w:val="00995FCF"/>
    <w:pPr>
      <w:tabs>
        <w:tab w:val="center" w:pos="4513"/>
        <w:tab w:val="right" w:pos="9026"/>
      </w:tabs>
      <w:spacing w:line="240" w:lineRule="auto"/>
    </w:pPr>
  </w:style>
  <w:style w:type="character" w:customStyle="1" w:styleId="FooterChar">
    <w:name w:val="Footer Char"/>
    <w:basedOn w:val="DefaultParagraphFont"/>
    <w:link w:val="Footer"/>
    <w:uiPriority w:val="99"/>
    <w:rsid w:val="00995FCF"/>
  </w:style>
  <w:style w:type="table" w:styleId="TableGrid">
    <w:name w:val="Table Grid"/>
    <w:basedOn w:val="TableNormal"/>
    <w:uiPriority w:val="39"/>
    <w:rsid w:val="00995F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D83"/>
    <w:pPr>
      <w:ind w:left="720"/>
      <w:contextualSpacing/>
    </w:pPr>
  </w:style>
  <w:style w:type="character" w:styleId="Hyperlink">
    <w:name w:val="Hyperlink"/>
    <w:basedOn w:val="DefaultParagraphFont"/>
    <w:uiPriority w:val="99"/>
    <w:unhideWhenUsed/>
    <w:rsid w:val="006612B6"/>
    <w:rPr>
      <w:color w:val="0563C1" w:themeColor="hyperlink"/>
      <w:u w:val="single"/>
    </w:rPr>
  </w:style>
  <w:style w:type="character" w:styleId="UnresolvedMention">
    <w:name w:val="Unresolved Mention"/>
    <w:basedOn w:val="DefaultParagraphFont"/>
    <w:uiPriority w:val="99"/>
    <w:semiHidden/>
    <w:unhideWhenUsed/>
    <w:rsid w:val="0066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iance4fin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k.watts.etac@outlook.com</dc:creator>
  <cp:keywords/>
  <dc:description/>
  <cp:lastModifiedBy>Nick CATON</cp:lastModifiedBy>
  <cp:revision>3</cp:revision>
  <dcterms:created xsi:type="dcterms:W3CDTF">2021-03-24T16:07:00Z</dcterms:created>
  <dcterms:modified xsi:type="dcterms:W3CDTF">2021-03-30T13:28:00Z</dcterms:modified>
</cp:coreProperties>
</file>